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B9" w:rsidRDefault="00234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HP17\Desktop\АОС\рп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7\Desktop\АОС\рпа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41B9" w:rsidRDefault="00F94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B9" w:rsidRDefault="00F941B9">
      <w:pPr>
        <w:spacing w:after="0"/>
        <w:jc w:val="both"/>
        <w:rPr>
          <w:sz w:val="24"/>
          <w:szCs w:val="24"/>
        </w:rPr>
      </w:pPr>
    </w:p>
    <w:p w:rsidR="00F941B9" w:rsidRDefault="00F941B9">
      <w:pPr>
        <w:spacing w:after="0"/>
        <w:ind w:left="120"/>
        <w:jc w:val="center"/>
        <w:rPr>
          <w:sz w:val="24"/>
          <w:szCs w:val="24"/>
        </w:rPr>
      </w:pPr>
    </w:p>
    <w:p w:rsidR="00F941B9" w:rsidRDefault="00F941B9">
      <w:pPr>
        <w:spacing w:after="0"/>
        <w:ind w:left="120"/>
        <w:jc w:val="center"/>
        <w:rPr>
          <w:sz w:val="24"/>
          <w:szCs w:val="24"/>
        </w:rPr>
      </w:pPr>
    </w:p>
    <w:p w:rsidR="00F941B9" w:rsidRDefault="00F941B9">
      <w:pPr>
        <w:spacing w:after="0"/>
        <w:ind w:left="120"/>
        <w:jc w:val="center"/>
        <w:rPr>
          <w:sz w:val="24"/>
          <w:szCs w:val="24"/>
        </w:rPr>
      </w:pPr>
    </w:p>
    <w:p w:rsidR="00106EFA" w:rsidRDefault="006A72E3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1" w:name="8777abab-62ad-4e6d-bb66-8ccfe85cfe1b"/>
    </w:p>
    <w:p w:rsidR="009D6208" w:rsidRDefault="009D6208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" w:name="block-113671"/>
      <w:bookmarkEnd w:id="1"/>
    </w:p>
    <w:p w:rsidR="009D6208" w:rsidRDefault="009D6208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D6208" w:rsidRDefault="009D6208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D6208" w:rsidRDefault="009D6208" w:rsidP="009D6208">
      <w:pPr>
        <w:spacing w:after="0"/>
        <w:jc w:val="center"/>
        <w:rPr>
          <w:sz w:val="24"/>
          <w:szCs w:val="24"/>
        </w:rPr>
        <w:sectPr w:rsidR="009D6208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F941B9" w:rsidRDefault="00F94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B9" w:rsidRDefault="00F94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B9" w:rsidRDefault="006A72E3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941B9" w:rsidRDefault="006A72E3">
      <w:pPr>
        <w:pStyle w:val="af5"/>
        <w:numPr>
          <w:ilvl w:val="0"/>
          <w:numId w:val="1"/>
        </w:numPr>
        <w:spacing w:after="0" w:line="249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  <w:r>
        <w:rPr>
          <w:rFonts w:ascii="Times New Roman" w:hAnsi="Times New Roman"/>
          <w:sz w:val="28"/>
          <w:szCs w:val="28"/>
          <w:lang w:eastAsia="ar-SA"/>
        </w:rPr>
        <w:t xml:space="preserve"> по русскому языку для 7 класса (базовый уровень)</w:t>
      </w:r>
      <w:r>
        <w:rPr>
          <w:rFonts w:ascii="Times New Roman" w:hAnsi="Times New Roman"/>
          <w:sz w:val="28"/>
          <w:szCs w:val="28"/>
        </w:rPr>
        <w:t xml:space="preserve"> разработана на основе авторской программы  «Рабочая программа. Предметная линия учебников Т.А. </w:t>
      </w:r>
      <w:proofErr w:type="spellStart"/>
      <w:r>
        <w:rPr>
          <w:rFonts w:ascii="Times New Roman" w:hAnsi="Times New Roman"/>
          <w:sz w:val="28"/>
          <w:szCs w:val="28"/>
        </w:rPr>
        <w:t>Ладыженской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М.Т. Баранова, Л.А. </w:t>
      </w:r>
      <w:proofErr w:type="spellStart"/>
      <w:r>
        <w:rPr>
          <w:rFonts w:ascii="Times New Roman" w:hAnsi="Times New Roman"/>
          <w:sz w:val="28"/>
          <w:szCs w:val="28"/>
        </w:rPr>
        <w:t>Тростенцовой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5-9 классы (Пособие для учителей общеобразовательных учреждений)» - М.: Просвещение, 2016г.</w:t>
      </w:r>
    </w:p>
    <w:p w:rsidR="00F941B9" w:rsidRDefault="006A72E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 закона  от 29 декабря 2012 г. N 273-ФЗ "Об образовании в Российской Федерации" (с изменениями и дополнениями 2015-2016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.);</w:t>
      </w:r>
    </w:p>
    <w:p w:rsidR="00F941B9" w:rsidRDefault="006A72E3">
      <w:pPr>
        <w:numPr>
          <w:ilvl w:val="0"/>
          <w:numId w:val="3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Федерального 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F941B9" w:rsidRDefault="006A72E3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рабочей программе  по учебному предмету</w:t>
      </w:r>
    </w:p>
    <w:p w:rsidR="00F941B9" w:rsidRDefault="006A72E3">
      <w:pPr>
        <w:numPr>
          <w:ilvl w:val="0"/>
          <w:numId w:val="4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28.12.2018 № 345 «О федеральном перечне учебников, рекомендуемых к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использованию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при   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имеющих    государственную    аккредитацию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F941B9" w:rsidRDefault="006A72E3">
      <w:pPr>
        <w:widowControl w:val="0"/>
        <w:numPr>
          <w:ilvl w:val="0"/>
          <w:numId w:val="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Учебного плана   на 2023-2024 учебный год.</w:t>
      </w:r>
    </w:p>
    <w:p w:rsidR="00F941B9" w:rsidRDefault="006A72E3">
      <w:pPr>
        <w:widowControl w:val="0"/>
        <w:numPr>
          <w:ilvl w:val="0"/>
          <w:numId w:val="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ориентирована на учебники: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927"/>
        <w:gridCol w:w="3024"/>
        <w:gridCol w:w="2827"/>
      </w:tblGrid>
      <w:tr w:rsidR="00F941B9">
        <w:trPr>
          <w:jc w:val="center"/>
        </w:trPr>
        <w:tc>
          <w:tcPr>
            <w:tcW w:w="1101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Классы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учителей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классе</w:t>
            </w:r>
            <w:proofErr w:type="spellEnd"/>
          </w:p>
        </w:tc>
        <w:tc>
          <w:tcPr>
            <w:tcW w:w="3768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Для учащихся</w:t>
            </w:r>
          </w:p>
        </w:tc>
      </w:tr>
      <w:tr w:rsidR="00F941B9">
        <w:trPr>
          <w:jc w:val="center"/>
        </w:trPr>
        <w:tc>
          <w:tcPr>
            <w:tcW w:w="1101" w:type="dxa"/>
            <w:shd w:val="clear" w:color="auto" w:fill="auto"/>
          </w:tcPr>
          <w:p w:rsidR="00F941B9" w:rsidRDefault="006A72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3767" w:type="dxa"/>
            <w:shd w:val="clear" w:color="auto" w:fill="auto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«Русский язык». Дидактические материалы. 7 класс.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М.Т. Баранов,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1.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2.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shd w:val="clear" w:color="auto" w:fill="auto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Школьный орфографический словарь русского языка.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5-11 классы.   М.Т. Баранов.-                                                  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М.: Просвещение, 2019.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shd w:val="clear" w:color="auto" w:fill="auto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Русский язык. Учебник. 7 класс. В 2-х частях. Часть 1.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2.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F941B9" w:rsidRDefault="00F94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6A72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обучения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Целями и задачами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изучения русского языка в основной школе являются: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C3C3C3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обществе, </w:t>
      </w:r>
      <w:r>
        <w:rPr>
          <w:rFonts w:ascii="Times New Roman" w:hAnsi="Times New Roman" w:cs="Times New Roman"/>
          <w:sz w:val="28"/>
          <w:szCs w:val="28"/>
        </w:rPr>
        <w:t>овладение системой знаний, языковыми и речевыми 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иями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A9A9A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A9A9A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A9A9A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F941B9" w:rsidRDefault="00F94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1B9" w:rsidRDefault="006A7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русский язык  в 7 классе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осознание эстетической ценности русского языка; 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уважительное отношение к родному языку, гордость за него; 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к речевому самосовершенствованию;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достаточный объем словарного запаса для свободного выражения мыслей и чу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речевого общения; 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самооценке на основе наблюдения за собственной речью;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воспитание российской гражданской идентичности: патриотизма, уважения к Отечеству;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 - воспитание чувства ответственности и долга перед Родиной;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 формирование ответственного отношения к учению;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F941B9" w:rsidRDefault="006A72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готовности и способности вести диалог с другими людьми и достигать в нем взаимопонимания</w:t>
      </w:r>
    </w:p>
    <w:p w:rsidR="00F941B9" w:rsidRDefault="006A72E3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результаты: </w:t>
      </w:r>
    </w:p>
    <w:p w:rsidR="00F941B9" w:rsidRDefault="006A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F941B9" w:rsidRDefault="006A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941B9" w:rsidRDefault="006A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4) умение оценивать правильность выполнения учебной задачи, собственные возможности ее решения;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рассуждение, умозаключение (индуктивное, дедуктивное и по аналогии) и делать выводы;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смысловое чтение;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интересов; формулировать, аргументировать и отстаивать свое мнение;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монологической контекстной речью;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формирование и развитие компетентности в области использования информационно-коммуникационных технологий (далее ИКТ – компетенции);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развитие мотивации к овладению культурой активного пользования словарями и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поисковыми системами;</w:t>
      </w:r>
    </w:p>
    <w:p w:rsidR="00F941B9" w:rsidRDefault="006A7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941B9" w:rsidRDefault="006A7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умений):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использовать грамматические словари и справочники в речевой практике; 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понимать текст как речевое произведение,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лексические, различать понятия «разговорный язык», «функциональные стили речи» (научный, публицистический, официально-деловой), «язык художественной литературы»; </w:t>
      </w:r>
      <w:proofErr w:type="gramEnd"/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характеризовать особенности публицистического стиля речи (в том числе сферу употребления, функции), употребление языковых средств выразительности в текстах публицистического стиля нормы его построения, особенности жанров (репортаж, заметка); 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владеть различными видами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(выборочным, детальным) публицистических текстов различных функционально-смысловых типов речи;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понимать содержание прослушанных и прочитанных публицистических текстов (рассуждение-доказательство,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рассуждение-объяснение, рассуждение-размышление: устно и письменно формулировать тему и главную мысль текста, вопросы по содержанию текста и отвечать на них; подробно, сжато и выборочно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передавать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устной и письменной форме содержание прослушанных и прочитанных публицистических текстов; 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передавать содержание текста с изменением лица рассказчика, представлять содержание текста в виде таблицы, схемы;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устно пересказывать прочитанный или прослушанный текст;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создавать устные монологические высказывания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участвовать в диалоге на лингвистические (в рамках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 темы  и темы на основе жизненных наблюдений (диалог – запрос информации, диалог – сообщение информации);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распознавать тексты разных функционально-смысловых типов речи  (повествование, описание, рассуждение); понимать структурные особенности текста-рассуждения; 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анализировать тексты разных стилей и жанров (интервью, репортаж, заметка); применять знания о функциональных разновидностях языка при выполнении различных видов анализа и в речевой практике;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создавать тексты различных функционально-смысловых типов речи (повествование, описание, рассуждение) с опорой на жизненный и читательский опыт; тексты с опорой на произведения искусства (в том числе сочинения-миниатюры);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создавать тексты в жанре научного сообщения, в публицистических жанрах (интервью, репортаж, заметка); оформлять деловые бумаги (инструкция);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анализировать текст с точки зрения его соответствия основным признакам; использовать способы информационной переработки прочитанного или прослушанного текста, виды и приемы чтения в практике осмысления и создания собственного текста;</w:t>
      </w:r>
    </w:p>
    <w:p w:rsidR="00F941B9" w:rsidRDefault="006A72E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редактировать собственные тексты с целью совершенствования их содержания и формы;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распознавать изученные орфограммы; проводить орфографический анализ слова; применять знания по орфографии в практике правописания; 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словообразованию при выполнении различных видов языкового анализа и в практике правописания;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объяснять значение фразеологизмов, пословиц и поговорок, афоризмов, крылатых слов (на основе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распознавать метафору, олицетворение, эпитет, гиперболу, литоту;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слова; применять знания по лексике и фразеологии при выполнении различных видов языкового анализа и в речевой практике;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характеризовать причастия как форму глагола, выделять признаки глагола и имени прилагательного в причастии; различать причастия настоящего и прошедшего времени, действительные и страдательные причастия,  полные и краткие формы страдательных причастий; склонять причастия; выделять причастный оборот, правильно ставить знаки препинания в предложениях с причастным оборотом, объяснять роль причастия в предложении; понимать особенности постановки ударения в некоторых формах причастий;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правильно употреблять в речи однокоренные слова типа «</w:t>
      </w:r>
      <w:r>
        <w:rPr>
          <w:rFonts w:ascii="Times New Roman" w:hAnsi="Times New Roman"/>
          <w:b/>
          <w:color w:val="000000"/>
          <w:sz w:val="28"/>
          <w:szCs w:val="28"/>
        </w:rPr>
        <w:t>висящий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висячий</w:t>
      </w:r>
      <w:r>
        <w:rPr>
          <w:rFonts w:ascii="Times New Roman" w:hAnsi="Times New Roman"/>
          <w:color w:val="000000"/>
          <w:sz w:val="28"/>
          <w:szCs w:val="28"/>
        </w:rPr>
        <w:t>», «</w:t>
      </w:r>
      <w:r>
        <w:rPr>
          <w:rFonts w:ascii="Times New Roman" w:hAnsi="Times New Roman"/>
          <w:b/>
          <w:color w:val="000000"/>
          <w:sz w:val="28"/>
          <w:szCs w:val="28"/>
        </w:rPr>
        <w:t>горящий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горячий</w:t>
      </w:r>
      <w:r>
        <w:rPr>
          <w:rFonts w:ascii="Times New Roman" w:hAnsi="Times New Roman"/>
          <w:color w:val="000000"/>
          <w:sz w:val="28"/>
          <w:szCs w:val="28"/>
        </w:rPr>
        <w:t xml:space="preserve">», причастия с суффиксом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правильно согласовывать причастия в словосочетаниях типа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+ сущ.; соблюдать нормы правописания причастий (падежные окончания, гласные в суффиксах причастий, </w:t>
      </w: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суффиксах причастий и отглагольных имен прилагательных; слитное и раздельное написание </w:t>
      </w:r>
      <w:r>
        <w:rPr>
          <w:rFonts w:ascii="Times New Roman" w:hAnsi="Times New Roman"/>
          <w:b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с причастиями);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речи; соблюдать нормы образования степеней сравнения наречий, произношения наречий, постановки в них ударения, правописания наречий (слитное, дефисное, раздельное написание; слитное или раздельное написание </w:t>
      </w:r>
      <w:r>
        <w:rPr>
          <w:rFonts w:ascii="Times New Roman" w:hAnsi="Times New Roman"/>
          <w:b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наречиях на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  <w:szCs w:val="28"/>
        </w:rPr>
        <w:t>-е</w:t>
      </w:r>
      <w:r>
        <w:rPr>
          <w:rFonts w:ascii="Times New Roman" w:hAnsi="Times New Roman"/>
          <w:color w:val="000000"/>
          <w:sz w:val="28"/>
          <w:szCs w:val="28"/>
        </w:rPr>
        <w:t xml:space="preserve">; правописание суффиксов наречий; употребление </w:t>
      </w:r>
      <w:r>
        <w:rPr>
          <w:rFonts w:ascii="Times New Roman" w:hAnsi="Times New Roman"/>
          <w:b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 на конце наречий после шипящих; правописание </w:t>
      </w:r>
      <w:r>
        <w:rPr>
          <w:rFonts w:ascii="Times New Roman" w:hAnsi="Times New Roman"/>
          <w:b/>
          <w:color w:val="000000"/>
          <w:sz w:val="28"/>
          <w:szCs w:val="28"/>
        </w:rPr>
        <w:t>о – е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 шипящих в суффиксах наречий,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  <w:szCs w:val="28"/>
        </w:rPr>
        <w:t>не-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  <w:szCs w:val="28"/>
        </w:rPr>
        <w:t>ни-</w:t>
      </w:r>
      <w:r>
        <w:rPr>
          <w:rFonts w:ascii="Times New Roman" w:hAnsi="Times New Roman"/>
          <w:color w:val="000000"/>
          <w:sz w:val="28"/>
          <w:szCs w:val="28"/>
        </w:rPr>
        <w:t xml:space="preserve"> наречий);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роль и роль в речи;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характеризовать деепричастия как форму глагола, выделять признаки глагола и наречия в деепричастии; различать деепричастия совершенного и несовершенного вида; распознавать деепричастный оборот, правильно ставить знаки препинания в предложениях с деепричастным оборотом, объяснять роль деепричастия в предложении; правильно строить предложения с одиночными деепричастиями и деепричастными оборотами; понимать особенности постановки ударения в некоторых формах деепричастий;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соблюдать нормы правописания деепричастий (гласные в суффиксах деепричастий, слитное и раздельное написание </w:t>
      </w:r>
      <w:r>
        <w:rPr>
          <w:rFonts w:ascii="Times New Roman" w:hAnsi="Times New Roman"/>
          <w:b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с деепричастиями);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давать общую характеристику служебных частей речи; объяснять их отличия от самостоятельных частей речи;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характеризовать предлог как служебную часть речи; различать производные и непроизводные предлоги, простые и составные предлоги; соблюдать нормы употребления имен существительных и местоимений с предлогами, правописания производных предлогов;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характеризовать союз как служебную часть речи; различать разряды союзов по значению, по строению; объяснять роль союза в тексте, в том числе как средства связи однородных членов предложения и частей сложного предложения; 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глагола, степеней сравнения имени прилагательного, наречия; понимать интонационные особенности предложений с частицами; употреблять частицы в предложении и тексте в соответствии с их значением и стилистической окраской;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соблюдать нормы правописания частиц </w:t>
      </w:r>
      <w:r>
        <w:rPr>
          <w:rFonts w:ascii="Times New Roman" w:hAnsi="Times New Roman"/>
          <w:b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, формообразующих частиц;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характеризовать междометия как часть речи, различать группы междометий по значению; объяснять роль междометий в речи, особенности звукоподражательных слов и их употребление в разговорной речи,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художественной литературе; соблюдать пунктуационные нормы оформления междометий в предложении;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распознавать причастия, наречия, слова категории состояния, деепричастия, предлоги, союзы, частицы, междометия, звукоподражательные слова в речи; проводить их морфологический анализ; применять знания по морфологии при выполнении различных видов языкового анализа и в речевой практике;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распознавать морфологические средства выражения подлежащего, сказуемого, второстепенных членов предложений (на основе изученного); проводить синтаксический и пунктуационный анализ предложений; применять знания по синтаксису и пунктуации при выполнении различных видов языкового анализа и в речевой практике;</w:t>
      </w:r>
    </w:p>
    <w:p w:rsidR="00F941B9" w:rsidRDefault="006A72E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языка; соблюдать в устной речи и на письме правила речевого этикета. </w:t>
      </w:r>
    </w:p>
    <w:p w:rsidR="00F941B9" w:rsidRDefault="00F9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6A7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предмета </w:t>
      </w:r>
    </w:p>
    <w:tbl>
      <w:tblPr>
        <w:tblW w:w="11108" w:type="dxa"/>
        <w:tblLayout w:type="fixed"/>
        <w:tblLook w:val="04A0" w:firstRow="1" w:lastRow="0" w:firstColumn="1" w:lastColumn="0" w:noHBand="0" w:noVBand="1"/>
      </w:tblPr>
      <w:tblGrid>
        <w:gridCol w:w="11108"/>
      </w:tblGrid>
      <w:tr w:rsidR="00F941B9">
        <w:trPr>
          <w:trHeight w:val="230"/>
        </w:trPr>
        <w:tc>
          <w:tcPr>
            <w:tcW w:w="11108" w:type="dxa"/>
          </w:tcPr>
          <w:p w:rsidR="00F941B9" w:rsidRDefault="006A72E3">
            <w:pPr>
              <w:suppressAutoHyphens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 Русский язык как развивающееся явление (1 час)</w:t>
            </w:r>
          </w:p>
        </w:tc>
      </w:tr>
      <w:tr w:rsidR="00F941B9">
        <w:trPr>
          <w:trHeight w:val="230"/>
        </w:trPr>
        <w:tc>
          <w:tcPr>
            <w:tcW w:w="11108" w:type="dxa"/>
          </w:tcPr>
          <w:p w:rsidR="00F941B9" w:rsidRDefault="006A72E3">
            <w:pPr>
              <w:suppressAutoHyphens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Введение. Русский язык как развивающееся явление.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 5-6 классах (12 часов)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Синтаксис. Синтаксический разбор.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Пунктуация. Пунктуационный разбор.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и фразеология.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Фонетика и орфография. Фонетический разбор слова.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Словообразование и орфография. Морфемный и словообразовательный разбор.</w:t>
            </w:r>
          </w:p>
        </w:tc>
      </w:tr>
      <w:tr w:rsidR="00F941B9">
        <w:trPr>
          <w:trHeight w:val="343"/>
        </w:trPr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Морфология и орфография. </w:t>
            </w:r>
          </w:p>
        </w:tc>
      </w:tr>
      <w:tr w:rsidR="00F941B9">
        <w:trPr>
          <w:trHeight w:val="152"/>
        </w:trPr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слова.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Текст.</w:t>
            </w:r>
          </w:p>
        </w:tc>
      </w:tr>
      <w:tr w:rsidR="00F941B9">
        <w:trPr>
          <w:trHeight w:val="197"/>
        </w:trPr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Диалог как текст. Виды диалога.</w:t>
            </w:r>
          </w:p>
        </w:tc>
      </w:tr>
      <w:tr w:rsidR="00F941B9">
        <w:trPr>
          <w:trHeight w:val="416"/>
        </w:trPr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Стили литературного языка. Публицистический стиль.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Контрольный диктант по разделу «Повторение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5-6 классах».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контрольного диктанта.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Причастие (24 часа)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Причастие как часть речи.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Причастный оборот.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причастного оборота запятыми.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Описание внешности человека.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Действительные и страдательные причастия.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и полные страдательные причастия.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Действительные причастия прошедшего времени.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Изложение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Страдательные причастия настоящего времени.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 в суффиксах страдательных причастий настоящего времени.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Страдательные причастия прошедшего времени.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Гласные перед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полных и кратких страдательных причастиях.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суффиксах страдательных причастий прошедшего времени.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буква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отглагольных прилагательных.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суффиксах кратких страдательных причастий и в кратких отглагольных прилагательных.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Выборочное изложение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причастия.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причастиями.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шипящих в суффиксах страдательных причастий прошедшего времени. Повторение по теме «Причастие»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Контрольный диктант по разделу  «Причастие».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Р.Р. Сочинение «Успешный телеведущий». Портретное описание.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Деепричастие (11 часов)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Деепричастие как часть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Деепричастный оборот.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Запятые при деепричастном обороте.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деепричастиями.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Деепричастия несовершенного вида.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Деепричастия совершенного вида.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 Описание действий людей. Обучающее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С.Григорьева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«Вратарь».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деепричастия.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темы «Деепричастие». Тест.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Контрольный диктант по разделу  «Деепричастие».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Наречие (29 часов)</w:t>
            </w:r>
          </w:p>
        </w:tc>
      </w:tr>
      <w:tr w:rsidR="00F941B9">
        <w:trPr>
          <w:trHeight w:val="76"/>
        </w:trPr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Наречие как часть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наречий в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Разряды наречий.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 сравнения наречий.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наречия.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наречиями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приставках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отрицательных наречий.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наречиях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Описание действий по наблюдениям.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Подготовка к  изложению с описанием действия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Изложение с описанием действия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шипящих на конце наречий.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Контрольный диктант по разделу " Наречие"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конце наречий.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Дефис между частями слова в наречиях.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Подготовка к сочинению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Е.Широкова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«Друзья».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Е.Широкова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«Друзья».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 после шипящих на конце наречий.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Учебно-научная речь. Отзыв.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Учебно-научная речь. 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Учебный доклад.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темы «Наречие». Тест.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контрольному диктанту по разделу " Наречие".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Контрольный диктант по разделу  «Наречие».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Категория состояния (7 часов)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состояния как часть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категории состояния.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Сжатое изложение.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Анализ сжатого изложения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темы «Категория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Самостоятельные и служебные части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Предлог (10 часов)</w:t>
            </w:r>
          </w:p>
        </w:tc>
      </w:tr>
      <w:tr w:rsidR="00F941B9">
        <w:trPr>
          <w:trHeight w:val="351"/>
        </w:trPr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Предлог как часть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предлогов.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Непроизводные и производные предлоги.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и составные предлоги.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Подготовка к подробному изложению "Сердце матери".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Подробное изложение "Сердце матери".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предлога.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Репортаж.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Слитное и раздельное написание производных предлогов.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 «Предлог». Тест.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Союз (19 часов)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как часть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и составные союзы.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Союзы сочинительные и подчинительные.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Контрольный тест по теме " Запятая между простыми предложениями в союзном сложном предложении".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теста.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Сочинительные союзы.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Подчинительные союзы.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Морфологический разбор союза.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Сочинение  «Книга – наш друг и советчик».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Слитное написание союзов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тоже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акже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чтобы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темы «Союз». Тест.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контрольному диктанту по разделу " Предлоги и союзы".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Контрольный диктант по разделу  «Предлоги и союзы».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Частица (12 часов)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Частица как часть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Разряды частиц. Формообразующие частицы.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Смыслоразличительные частицы.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Раздельное и дефисное написание частиц.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частицы.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Отрицательные частицы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Различение частицы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приставки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приставка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-, союз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Сочинение-рассказ по данному сюжету.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темы «Частица». Тест.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Контрольный диктант по разделу  «Частица».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 Работа над ошибками.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Междометие (3 часа)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Междометие как часть речи.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Дефис в междометиях. Интонационное выделение междометий. Знаки препинания при междометиях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Звукоподражательные слова и их отличие от междометий. Морфологический разбор междометия.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5-7 классах (8 часов)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науки о языке. Текст и стили речи. Учебно-научная речь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Фонетика. Графика.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и фразеология.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Словообразование.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Морфология. Орфография.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Синтаксис. Пунктуация.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годовой контрольный диктант.</w:t>
            </w:r>
          </w:p>
        </w:tc>
      </w:tr>
      <w:tr w:rsidR="00F941B9">
        <w:tc>
          <w:tcPr>
            <w:tcW w:w="11108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 Работа над ошибками. Подведение итогов за год.</w:t>
            </w:r>
          </w:p>
        </w:tc>
      </w:tr>
    </w:tbl>
    <w:p w:rsidR="00F941B9" w:rsidRDefault="00F941B9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941B9" w:rsidRDefault="00F941B9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941B9" w:rsidRDefault="00F941B9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941B9" w:rsidRDefault="006A72E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Учебно-тематический план</w:t>
      </w:r>
    </w:p>
    <w:tbl>
      <w:tblPr>
        <w:tblpPr w:leftFromText="180" w:rightFromText="180" w:vertAnchor="text" w:horzAnchor="margin" w:tblpXSpec="center" w:tblpY="120"/>
        <w:tblOverlap w:val="never"/>
        <w:tblW w:w="9865" w:type="dxa"/>
        <w:tblInd w:w="2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234"/>
        <w:gridCol w:w="1030"/>
        <w:gridCol w:w="1080"/>
        <w:gridCol w:w="1450"/>
        <w:gridCol w:w="1381"/>
      </w:tblGrid>
      <w:tr w:rsidR="00F941B9">
        <w:trPr>
          <w:trHeight w:val="438"/>
        </w:trPr>
        <w:tc>
          <w:tcPr>
            <w:tcW w:w="690" w:type="dxa"/>
            <w:vMerge w:val="restart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34" w:type="dxa"/>
            <w:vMerge w:val="restart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(глава, общая тема)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Общее </w:t>
            </w:r>
          </w:p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0" w:type="dxa"/>
            <w:shd w:val="clear" w:color="auto" w:fill="auto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41B9">
        <w:trPr>
          <w:trHeight w:val="669"/>
        </w:trPr>
        <w:tc>
          <w:tcPr>
            <w:tcW w:w="690" w:type="dxa"/>
            <w:vMerge/>
            <w:shd w:val="clear" w:color="auto" w:fill="auto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vMerge/>
            <w:shd w:val="clear" w:color="auto" w:fill="auto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Кол-вое</w:t>
            </w:r>
            <w:proofErr w:type="gramEnd"/>
          </w:p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теории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сочинений, изложений</w:t>
            </w: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</w:p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работ</w:t>
            </w:r>
          </w:p>
        </w:tc>
      </w:tr>
      <w:tr w:rsidR="00F941B9">
        <w:trPr>
          <w:trHeight w:val="267"/>
        </w:trPr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uppressAutoHyphens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Русский язык как развивающееся явление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5-6 классах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41B9">
        <w:trPr>
          <w:trHeight w:val="285"/>
        </w:trPr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uppressAutoHyphens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 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29 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237"/>
        </w:trPr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uppressAutoHyphens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Служебные части речи. Предлог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 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19 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5-7 классах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41B9">
        <w:tc>
          <w:tcPr>
            <w:tcW w:w="690" w:type="dxa"/>
            <w:shd w:val="clear" w:color="auto" w:fill="auto"/>
          </w:tcPr>
          <w:p w:rsidR="00F941B9" w:rsidRDefault="00F9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F941B9" w:rsidRDefault="006A7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5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1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941B9" w:rsidRDefault="00F941B9">
      <w:pPr>
        <w:tabs>
          <w:tab w:val="left" w:pos="48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B9" w:rsidRDefault="00F94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B9" w:rsidRDefault="00F94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B9" w:rsidRDefault="00F94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F941B9">
      <w:pPr>
        <w:pStyle w:val="af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208" w:rsidRDefault="009D6208" w:rsidP="009D6208">
      <w:pPr>
        <w:pStyle w:val="af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1B9" w:rsidRDefault="009D6208" w:rsidP="009D6208">
      <w:pPr>
        <w:pStyle w:val="af4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</w:t>
      </w:r>
      <w:r w:rsidR="006A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по предмету  русский язык 7 класс</w:t>
      </w:r>
    </w:p>
    <w:tbl>
      <w:tblPr>
        <w:tblW w:w="10491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6470"/>
        <w:gridCol w:w="890"/>
        <w:gridCol w:w="800"/>
        <w:gridCol w:w="780"/>
        <w:gridCol w:w="1001"/>
      </w:tblGrid>
      <w:tr w:rsidR="00F941B9">
        <w:tc>
          <w:tcPr>
            <w:tcW w:w="550" w:type="dxa"/>
            <w:vMerge w:val="restart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70" w:type="dxa"/>
            <w:vMerge w:val="restart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890" w:type="dxa"/>
            <w:vMerge w:val="restart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941B9">
        <w:tc>
          <w:tcPr>
            <w:tcW w:w="550" w:type="dxa"/>
            <w:vMerge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  <w:vMerge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230"/>
        </w:trPr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uppressAutoHyphens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Введение. Русский язык как развивающееся явление (1 час)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230"/>
        </w:trPr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0" w:type="dxa"/>
          </w:tcPr>
          <w:p w:rsidR="00F941B9" w:rsidRDefault="006A72E3">
            <w:pPr>
              <w:suppressAutoHyphens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Русский язык как развивающееся явление.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5-6 классах (12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Синтаксический разбор.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Пунктуационный разбор.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орфография. Фонетический разбор слова.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343"/>
        </w:trPr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Морфология и орфография.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152"/>
        </w:trPr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слова.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Текст.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197"/>
        </w:trPr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Диалог как текст. Виды диалога.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416"/>
        </w:trPr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Стили литературного языка. Публицистический стиль.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по разделу «Повторение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5-6 классах».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Причастие (24 часа)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Причастие как часть речи.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Причастный оборот.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причастного оборота запятыми.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Описание внешности человека.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и полные страдательные причастия.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Изложение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Страдательные причастия настоящего времени.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перед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и кратких страдательных причастиях.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страдательных причастий прошедшего времени.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буква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отглагольных прилагательных.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кратких страдательных причастий и в кратких отглагольных прилагательных.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Выборочное изложение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причастия.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причастиями.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суффиксах страдательных причастий прошедшего времени. </w:t>
            </w:r>
          </w:p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«Причастие».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«Причастие».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«Успешный телеведущий». Портретное описание.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Деепричастие (11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Деепричастный оборот.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Запятые при деепричастном обороте.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деепричастиями.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несовершенного вида.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вида.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Описание действий людей. Обучающее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С.Григорьева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«Вратарь».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деепричастия.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«Деепричастие». Тест.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«Деепричастие».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Наречие (29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76"/>
        </w:trPr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наречий в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наречия.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наречиями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наречиями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отрицательных наречий.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наречиях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Описание действий по наблюдениям.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Подготовка к  изложению с описанием действия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Изложение с описанием действия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на конце наречий.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" Наречие"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наречий.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между частями слова в наречиях.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Подготовка к сочинению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Е.Широкова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«Друзья».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Е.Широкова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«Друзья».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наречий.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Учебно-научная речь. Отзыв.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Учебно-научная речь. 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Учебный доклад.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«Наречие». Тест.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диктанту по разделу " Наречие".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«Наречие».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состояния (7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категории состояния.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Сжатое изложение.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Анализ сжатого изложения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темы «Категория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Предлог (10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 и производные предлоги.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rPr>
          <w:trHeight w:val="351"/>
        </w:trPr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предлоги.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Подготовка к подробному изложению "Сердце матери".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Подробное изложение "Сердце матери".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предлога.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Репортаж.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«Предлог». Тест.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Союз (19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союзы.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сочинительные и подчинительные.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тест по теме " Запятая между простыми предложениями в союзном сложном предложении".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теста. Работа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союза.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Сочинение  «Книга – наш друг и советчик».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написание союзов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тоже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чтобы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написание союзов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тоже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чтобы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«Союз». Тест.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диктанту по разделу " Предлоги и союзы".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«Предлоги и союзы».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Частица (12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Смыслоразличительные частицы.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частицы.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Отрицательные частицы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частицы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приставки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союз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Сочинение-рассказ по данному сюжету.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«Частица». Тест.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«Частица».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Междометие (3 часа)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часть речи.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Интонационное выделение междометий. Знаки препинания при междометиях..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 и их отличие от междометий. Морфологический разбор междометия.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5-7 классах (8 часов)</w:t>
            </w:r>
          </w:p>
        </w:tc>
        <w:tc>
          <w:tcPr>
            <w:tcW w:w="890" w:type="dxa"/>
          </w:tcPr>
          <w:p w:rsidR="00F941B9" w:rsidRDefault="00F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науки о языке. Текст и стили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-научная речь..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Орфография.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годовой контрольный диктант (проект).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1B9">
        <w:tc>
          <w:tcPr>
            <w:tcW w:w="55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470" w:type="dxa"/>
          </w:tcPr>
          <w:p w:rsidR="00F941B9" w:rsidRDefault="006A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 Подведение итогов за год.</w:t>
            </w:r>
          </w:p>
        </w:tc>
        <w:tc>
          <w:tcPr>
            <w:tcW w:w="890" w:type="dxa"/>
          </w:tcPr>
          <w:p w:rsidR="00F941B9" w:rsidRDefault="006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F941B9" w:rsidRDefault="00F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1B9" w:rsidRDefault="00F941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41B9">
      <w:pgSz w:w="11906" w:h="16838"/>
      <w:pgMar w:top="1134" w:right="170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EB" w:rsidRDefault="00FA6EEB">
      <w:pPr>
        <w:spacing w:line="240" w:lineRule="auto"/>
      </w:pPr>
      <w:r>
        <w:separator/>
      </w:r>
    </w:p>
  </w:endnote>
  <w:endnote w:type="continuationSeparator" w:id="0">
    <w:p w:rsidR="00FA6EEB" w:rsidRDefault="00FA6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EB" w:rsidRDefault="00FA6EEB">
      <w:pPr>
        <w:spacing w:after="0"/>
      </w:pPr>
      <w:r>
        <w:separator/>
      </w:r>
    </w:p>
  </w:footnote>
  <w:footnote w:type="continuationSeparator" w:id="0">
    <w:p w:rsidR="00FA6EEB" w:rsidRDefault="00FA6E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281FDB"/>
    <w:multiLevelType w:val="multilevel"/>
    <w:tmpl w:val="38281FDB"/>
    <w:lvl w:ilvl="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FE43C7"/>
    <w:multiLevelType w:val="multilevel"/>
    <w:tmpl w:val="46FE43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38"/>
    <w:rsid w:val="00106EFA"/>
    <w:rsid w:val="001174D5"/>
    <w:rsid w:val="001327B2"/>
    <w:rsid w:val="001656B6"/>
    <w:rsid w:val="00234E9D"/>
    <w:rsid w:val="002544C2"/>
    <w:rsid w:val="00271107"/>
    <w:rsid w:val="002836E2"/>
    <w:rsid w:val="00317A54"/>
    <w:rsid w:val="003B34E7"/>
    <w:rsid w:val="003E774D"/>
    <w:rsid w:val="00450AFD"/>
    <w:rsid w:val="00482D55"/>
    <w:rsid w:val="004C114B"/>
    <w:rsid w:val="00504A63"/>
    <w:rsid w:val="00534CD6"/>
    <w:rsid w:val="0054395F"/>
    <w:rsid w:val="005439E6"/>
    <w:rsid w:val="00555B0A"/>
    <w:rsid w:val="005B1786"/>
    <w:rsid w:val="005D6E74"/>
    <w:rsid w:val="00642C59"/>
    <w:rsid w:val="00686350"/>
    <w:rsid w:val="006A72E3"/>
    <w:rsid w:val="007133FD"/>
    <w:rsid w:val="007516B9"/>
    <w:rsid w:val="00772C31"/>
    <w:rsid w:val="0079236E"/>
    <w:rsid w:val="007B038F"/>
    <w:rsid w:val="008C72FA"/>
    <w:rsid w:val="008F1CC5"/>
    <w:rsid w:val="008F400C"/>
    <w:rsid w:val="00914F46"/>
    <w:rsid w:val="00944FE7"/>
    <w:rsid w:val="009D6208"/>
    <w:rsid w:val="00A37C4B"/>
    <w:rsid w:val="00B03514"/>
    <w:rsid w:val="00B2337A"/>
    <w:rsid w:val="00B909AD"/>
    <w:rsid w:val="00BE4FEF"/>
    <w:rsid w:val="00C0275C"/>
    <w:rsid w:val="00C44349"/>
    <w:rsid w:val="00C76C38"/>
    <w:rsid w:val="00CE07C7"/>
    <w:rsid w:val="00D342E0"/>
    <w:rsid w:val="00D37AB0"/>
    <w:rsid w:val="00D518D7"/>
    <w:rsid w:val="00D57036"/>
    <w:rsid w:val="00D76587"/>
    <w:rsid w:val="00DA7CA2"/>
    <w:rsid w:val="00DD2C27"/>
    <w:rsid w:val="00DD6620"/>
    <w:rsid w:val="00E53EB1"/>
    <w:rsid w:val="00E934FC"/>
    <w:rsid w:val="00EE2992"/>
    <w:rsid w:val="00F54447"/>
    <w:rsid w:val="00F71B0A"/>
    <w:rsid w:val="00F941B9"/>
    <w:rsid w:val="00FA6EEB"/>
    <w:rsid w:val="1B3B3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semiHidden="0" w:uiPriority="0" w:unhideWhenUsed="0" w:qFormat="1"/>
    <w:lsdException w:name="HTML Preformatted" w:semiHidden="0"/>
    <w:lsdException w:name="Normal Table" w:qFormat="1"/>
    <w:lsdException w:name="Balloon Text" w:semiHidden="0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line number"/>
    <w:basedOn w:val="a0"/>
    <w:uiPriority w:val="99"/>
    <w:unhideWhenUsed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8">
    <w:name w:val="Plain Text"/>
    <w:basedOn w:val="a"/>
    <w:link w:val="a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uiPriority w:val="99"/>
    <w:unhideWhenUsed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f3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textd">
    <w:name w:val="textd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qFormat/>
  </w:style>
  <w:style w:type="paragraph" w:styleId="af5">
    <w:name w:val="List Paragraph"/>
    <w:basedOn w:val="a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url1">
    <w:name w:val="url1"/>
    <w:rPr>
      <w:rFonts w:ascii="Arial" w:hAnsi="Arial" w:cs="Arial"/>
      <w:sz w:val="15"/>
      <w:szCs w:val="15"/>
      <w:u w:val="none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Times New Roman" w:hAnsi="Tahoma" w:cs="Times New Roman"/>
      <w:sz w:val="16"/>
      <w:szCs w:val="16"/>
    </w:rPr>
  </w:style>
  <w:style w:type="character" w:customStyle="1" w:styleId="ad">
    <w:name w:val="Основной текст Знак"/>
    <w:basedOn w:val="a0"/>
    <w:link w:val="ac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Pr>
      <w:rFonts w:ascii="Calibri" w:eastAsia="Times New Roman" w:hAnsi="Calibri" w:cs="Times New Roman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ascii="Times New Roman" w:eastAsia="Arial" w:hAnsi="Times New Roman" w:cs="Times New Roman"/>
      <w:b/>
      <w:sz w:val="32"/>
      <w:lang w:eastAsia="ar-SA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qFormat/>
    <w:rPr>
      <w:rFonts w:ascii="Times New Roman" w:eastAsia="Times New Roman" w:hAnsi="Times New Roman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semiHidden="0" w:uiPriority="0" w:unhideWhenUsed="0" w:qFormat="1"/>
    <w:lsdException w:name="HTML Preformatted" w:semiHidden="0"/>
    <w:lsdException w:name="Normal Table" w:qFormat="1"/>
    <w:lsdException w:name="Balloon Text" w:semiHidden="0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line number"/>
    <w:basedOn w:val="a0"/>
    <w:uiPriority w:val="99"/>
    <w:unhideWhenUsed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8">
    <w:name w:val="Plain Text"/>
    <w:basedOn w:val="a"/>
    <w:link w:val="a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uiPriority w:val="99"/>
    <w:unhideWhenUsed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f3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textd">
    <w:name w:val="textd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qFormat/>
  </w:style>
  <w:style w:type="paragraph" w:styleId="af5">
    <w:name w:val="List Paragraph"/>
    <w:basedOn w:val="a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url1">
    <w:name w:val="url1"/>
    <w:rPr>
      <w:rFonts w:ascii="Arial" w:hAnsi="Arial" w:cs="Arial"/>
      <w:sz w:val="15"/>
      <w:szCs w:val="15"/>
      <w:u w:val="none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Times New Roman" w:hAnsi="Tahoma" w:cs="Times New Roman"/>
      <w:sz w:val="16"/>
      <w:szCs w:val="16"/>
    </w:rPr>
  </w:style>
  <w:style w:type="character" w:customStyle="1" w:styleId="ad">
    <w:name w:val="Основной текст Знак"/>
    <w:basedOn w:val="a0"/>
    <w:link w:val="ac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Pr>
      <w:rFonts w:ascii="Calibri" w:eastAsia="Times New Roman" w:hAnsi="Calibri" w:cs="Times New Roman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ascii="Times New Roman" w:eastAsia="Arial" w:hAnsi="Times New Roman" w:cs="Times New Roman"/>
      <w:b/>
      <w:sz w:val="32"/>
      <w:lang w:eastAsia="ar-SA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qFormat/>
    <w:rPr>
      <w:rFonts w:ascii="Times New Roman" w:eastAsia="Times New Roman" w:hAnsi="Times New Roman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9809-A848-4CBD-A412-0824A491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4528</Words>
  <Characters>25815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Кабинет49-2</dc:creator>
  <cp:lastModifiedBy>HP17</cp:lastModifiedBy>
  <cp:revision>25</cp:revision>
  <dcterms:created xsi:type="dcterms:W3CDTF">2020-07-03T11:04:00Z</dcterms:created>
  <dcterms:modified xsi:type="dcterms:W3CDTF">2023-09-18T06:27:00Z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05F8C0C52140414B8DB7CD684B84BBC5</vt:lpwstr>
  </property>
</Properties>
</file>