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block-3609358"/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Аннотация к рабочей программе по изобразительному искусству 2 класс</w:t>
      </w:r>
    </w:p>
    <w:p>
      <w:pPr>
        <w:spacing w:before="0" w:after="0" w:line="360" w:lineRule="auto"/>
        <w:ind w:firstLine="60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bookmarkStart w:id="18" w:name="_GoBack"/>
      <w:bookmarkEnd w:id="18"/>
    </w:p>
    <w:p>
      <w:pPr>
        <w:pStyle w:val="4"/>
        <w:spacing w:line="360" w:lineRule="auto"/>
        <w:ind w:right="-932" w:rightChars="-44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Цели курса: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Задачи: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совершенствование эмоционально-образного восприятия произведений искусства и окружающего мира;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 развитие способности видеть проявление художественной культуры в реальной жизни (музеи, архитектура, дизайн, скульптура и др.);</w:t>
      </w:r>
    </w:p>
    <w:p>
      <w:pPr>
        <w:pStyle w:val="4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•формирование навыков работы с различными художественными материалами.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программа рассчитана во 2 классе на 34 ч (34 учебные недели, 1 ч в неделю).</w:t>
      </w:r>
    </w:p>
    <w:p>
      <w:pPr>
        <w:pStyle w:val="4"/>
        <w:spacing w:line="360" w:lineRule="auto"/>
        <w:ind w:firstLine="50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Рабочая программа включает в себя: пояснительную записку, общую характеристику учебного предмета, структуру предмета,  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УМК «Школа России».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</w:p>
    <w:p>
      <w:pPr>
        <w:pStyle w:val="4"/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object>
          <v:shape id="_x0000_i1025" o:spt="75" type="#_x0000_t75" style="height:630.75pt;width:459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FoxitReader.Document" ShapeID="_x0000_i1025" DrawAspect="Content" ObjectID="_1468075725" r:id="rId4">
            <o:LockedField>false</o:LockedField>
          </o:OLEObject>
        </w:objec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1440" w:right="866" w:bottom="1440" w:left="1380" w:header="720" w:footer="720" w:gutter="0"/>
          <w:cols w:space="720" w:num="1"/>
        </w:sectPr>
      </w:pPr>
      <w:bookmarkStart w:id="1" w:name="block-3609358"/>
    </w:p>
    <w:bookmarkEnd w:id="0"/>
    <w:bookmarkEnd w:id="1"/>
    <w:p>
      <w:pPr>
        <w:spacing w:before="0" w:after="0" w:line="264" w:lineRule="auto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2" w:name="block-3609355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</w:t>
      </w:r>
      <w:bookmarkStart w:id="3" w:name="2de083b3-1f31-409f-b177-a515047f5be6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Общее число часов, отведённых на изучение изобразительного искусства, составляет во 2 классе – 34 часа (1 час в неделю)</w:t>
      </w:r>
      <w:bookmarkEnd w:id="2"/>
      <w:bookmarkEnd w:id="3"/>
      <w:bookmarkStart w:id="4" w:name="block-3609359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СОДЕРЖАНИЕ ОБУЧЕНИЯ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«Графика»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«Живопись»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Акварель и её свойства. Акварельные кисти. Приёмы работы акварелью.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Цвет тёплый и холодный – цветовой контраст.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«Скульптура»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«Архитектура»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«Восприятие произведений искусства».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«Азбука цифровой графики».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  <w:bookmarkStart w:id="5" w:name="_Toc137210403"/>
      <w:bookmarkEnd w:id="5"/>
    </w:p>
    <w:bookmarkEnd w:id="4"/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6" w:name="block-3609356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ЛИЧНОСТНЫЕ РЕЗУЛЬТАТЫ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личностные результаты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: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духовно-нравственное развитие обучающихся;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Патриотическое воспитание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Гражданское воспитание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Духовно-нравственное воспитание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Эстетическое воспитание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Ценности познавательной деятельности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Экологическое воспитание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Трудовое воспитание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Овладение универсальными познавательными действиями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Пространственные представления и сенсорные способности: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характеризовать форму предмета, конструкции;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обобщать форму составной конструкции;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использовать электронные образовательные ресурсы;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работать с электронными учебниками и учебными пособиями;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Овладение универсальными коммуникативными действиями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Овладение универсальными регулятивными действиями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numPr>
          <w:ilvl w:val="0"/>
          <w:numId w:val="0"/>
        </w:numPr>
        <w:spacing w:before="0" w:after="0" w:line="264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8" w:name="_Toc124264882"/>
      <w:bookmarkEnd w:id="8"/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«Живопись»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«Скульптура»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Знать об изменениях скульптурного образа при осмотре произведения с разных сторон.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«Декоративно-прикладное искусство»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«Архитектура»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«Восприятие произведений искусства»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Модуль «Азбука цифровой графики»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 w:lineRule="auto"/>
        <w:ind w:firstLine="6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bookmarkEnd w:id="6"/>
    <w:p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10" w:name="block-3609357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ТЕМАТИЧЕСКОЕ ПЛАНИРОВАНИЕ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4"/>
        <w:gridCol w:w="2978"/>
        <w:gridCol w:w="1094"/>
        <w:gridCol w:w="1106"/>
        <w:gridCol w:w="1148"/>
        <w:gridCol w:w="297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"https://m.edsoo.ru/7f411892"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https://m.edsoo.ru/7f411892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"https://m.edsoo.ru/7f411892"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https://m.edsoo.ru/7f411892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"https://m.edsoo.ru/7f411892"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https://m.edsoo.ru/7f411892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"https://m.edsoo.ru/7f411892"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https://m.edsoo.ru/7f411892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"https://m.edsoo.ru/7f411892"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https://m.edsoo.ru/7f411892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960" w:right="806" w:bottom="1800" w:left="1020" w:header="720" w:footer="720" w:gutter="0"/>
          <w:cols w:space="720" w:num="1"/>
        </w:sectPr>
      </w:pPr>
    </w:p>
    <w:bookmarkEnd w:id="10"/>
    <w:p>
      <w:pPr>
        <w:spacing w:before="0" w:after="0"/>
        <w:ind w:left="12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11" w:name="block-3609360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ПОУРОЧНОЕ ПЛАНИРОВАНИЕ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 xml:space="preserve"> </w:t>
      </w:r>
    </w:p>
    <w:tbl>
      <w:tblPr>
        <w:tblStyle w:val="3"/>
        <w:tblW w:w="1061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6"/>
        <w:gridCol w:w="3657"/>
        <w:gridCol w:w="777"/>
        <w:gridCol w:w="1019"/>
        <w:gridCol w:w="956"/>
        <w:gridCol w:w="1015"/>
        <w:gridCol w:w="254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Дата изучения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Конт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 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>Прак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  <w:lang w:val="ru-RU"/>
              </w:rPr>
              <w:t>т</w:t>
            </w:r>
          </w:p>
          <w:p>
            <w:pPr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  <w:t xml:space="preserve">работы </w:t>
            </w:r>
          </w:p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Волшебная черная: рисуем композицию «Буря в лесу»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Волшебные серые: рисуем цветной туман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Пастель и восковые мелки: рисуем осенний лес и листопад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Аппликация: создаем коврики на тему «Осенний листопад»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Что может линия: рисуем зимний лес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Линия на экране компьютера: рисуем луговые травы, 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Что может пластилин: лепим фигурку любимого животного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Бумага, ножницы, клей: создаем макет игровой площадки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Образ здания: рисуем дома для разных сказочных героев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5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Пропорции выражают характер: создаем скульптуры птиц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Библиотека ЦОК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"https://m.edsoo.ru/8a14ba1c" \h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https://m.edsoo.ru/8a14ba1c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  <w:tblCellSpacing w:w="0" w:type="dxa"/>
        </w:trPr>
        <w:tc>
          <w:tcPr>
            <w:tcW w:w="4303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56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pgMar w:top="960" w:right="806" w:bottom="1800" w:left="600" w:header="720" w:footer="720" w:gutter="0"/>
          <w:cols w:space="720" w:num="1"/>
        </w:sectPr>
      </w:pPr>
    </w:p>
    <w:bookmarkEnd w:id="11"/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2" w:name="block-3609361"/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</w:t>
      </w:r>
      <w:bookmarkStart w:id="13" w:name="db50a40d-f8ae-4e5d-8e70-919f427dc0ce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• Изобразительное искусство (в 2 частях), 2 класс/ Сокольникова Н.М., Общество с ограниченной ответственностью «ДРОФА»; Акционерное общество «Издательство «Просвещение»</w:t>
      </w:r>
      <w:bookmarkEnd w:id="13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​‌‌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​‌</w:t>
      </w:r>
      <w:bookmarkStart w:id="14" w:name="27f88a84-cde6-45cc-9a12-309dd9b67dab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учебник Изобразительного искусства 2 класс </w:t>
      </w:r>
      <w:bookmarkEnd w:id="14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​‌</w:t>
      </w:r>
      <w:bookmarkStart w:id="15" w:name="e2d6e2bf-4893-4145-be02-d49817b4b26f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Библиотека ЦОК</w:t>
      </w:r>
      <w:bookmarkEnd w:id="15"/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16" w:name="e2d6e2bf-4893-4145-be02-d49817b4b26f"/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https://m.edsoo.ru/8a14ba1c</w:t>
      </w:r>
      <w:bookmarkEnd w:id="16"/>
      <w:r>
        <w:rPr>
          <w:rFonts w:hint="default" w:ascii="Times New Roman" w:hAnsi="Times New Roman" w:cs="Times New Roman"/>
          <w:b w:val="0"/>
          <w:i w:val="0"/>
          <w:color w:val="333333"/>
          <w:sz w:val="24"/>
          <w:szCs w:val="24"/>
        </w:rPr>
        <w:t>‌</w:t>
      </w:r>
      <w:r>
        <w:rPr>
          <w:rFonts w:hint="default" w:ascii="Times New Roman" w:hAnsi="Times New Roman" w:cs="Times New Roman"/>
          <w:b w:val="0"/>
          <w:i w:val="0"/>
          <w:color w:val="000000"/>
          <w:sz w:val="24"/>
          <w:szCs w:val="24"/>
        </w:rPr>
        <w:t>​</w:t>
      </w:r>
    </w:p>
    <w:p>
      <w:pPr>
        <w:rPr>
          <w:rFonts w:hint="default" w:ascii="Times New Roman" w:hAnsi="Times New Roman" w:cs="Times New Roman"/>
          <w:sz w:val="24"/>
          <w:szCs w:val="24"/>
        </w:rPr>
        <w:sectPr>
          <w:pgSz w:w="11906" w:h="16383"/>
          <w:cols w:space="720" w:num="1"/>
        </w:sectPr>
      </w:pPr>
      <w:bookmarkStart w:id="17" w:name="block-3609361"/>
    </w:p>
    <w:bookmarkEnd w:id="12"/>
    <w:bookmarkEnd w:id="17"/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108B25FA"/>
    <w:rsid w:val="10D531A7"/>
    <w:rsid w:val="12E81F10"/>
    <w:rsid w:val="38C6620F"/>
    <w:rsid w:val="3D55683A"/>
    <w:rsid w:val="45E14E16"/>
    <w:rsid w:val="668F6A31"/>
    <w:rsid w:val="7FC10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cs="Times New Roman" w:eastAsiaTheme="minorEastAsia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Office_12.2.0.13201_F1E327BC-269C-435d-A152-05C5408002CA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2023-08-25T14:47:00Z</dcterms:created>
  <dc:creator>asus</dc:creator>
  <cp:lastModifiedBy>Лиана Сандый</cp:lastModifiedBy>
  <cp:lastPrinted>2023-09-12T08:10:00Z</cp:lastPrinted>
  <dcterms:modified xsi:type="dcterms:W3CDTF">2023-09-15T06:05:03Z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7715C8EFB9D34258BB73CEA02C0F3B80</vt:lpwstr>
  </property>
</Properties>
</file>