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ED" w:rsidRPr="00FB51ED" w:rsidRDefault="00FB51ED" w:rsidP="00FB51ED">
      <w:pPr>
        <w:tabs>
          <w:tab w:val="left" w:pos="0"/>
        </w:tabs>
        <w:spacing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по физической культуре в 10-11 классах</w:t>
      </w:r>
    </w:p>
    <w:p w:rsidR="00FB51ED" w:rsidRPr="00FB51ED" w:rsidRDefault="00FB51ED" w:rsidP="00FB51ED">
      <w:pPr>
        <w:tabs>
          <w:tab w:val="left" w:pos="0"/>
        </w:tabs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Программа разработана на  основании Федерального компонента государственного образовательного стандарта </w:t>
      </w:r>
      <w:r w:rsidRPr="00FB51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среднего общего образования по физической культуре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FB51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FB5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Примерной  программы  основного общего образования 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физической культуре</w:t>
      </w:r>
      <w:r w:rsidRPr="00FB5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государственного образовательного стандарта основного общего образования.</w:t>
      </w:r>
      <w:bookmarkStart w:id="0" w:name="_GoBack"/>
      <w:bookmarkEnd w:id="0"/>
    </w:p>
    <w:p w:rsidR="00FB51ED" w:rsidRPr="00FB51ED" w:rsidRDefault="00FB51ED" w:rsidP="00FB51ED">
      <w:pPr>
        <w:tabs>
          <w:tab w:val="left" w:pos="0"/>
        </w:tabs>
        <w:spacing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основного общего образования. </w:t>
      </w:r>
    </w:p>
    <w:p w:rsidR="00FB51ED" w:rsidRPr="00FB51ED" w:rsidRDefault="00FB51ED" w:rsidP="00FB51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структурирования учебного материала, определения последовательности его изучения, расширения объема (детализации) содержания, а также пути формирования системы знаний, умений и способов деятельности, развития, воспитания и социализации учащихся, сохранен подход авторов </w:t>
      </w:r>
      <w:proofErr w:type="spellStart"/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В.И.Лях</w:t>
      </w:r>
      <w:proofErr w:type="spellEnd"/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А.А.Зданевич</w:t>
      </w:r>
      <w:proofErr w:type="spellEnd"/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(Комплексная программа физического воспитания учащихся 1 – 11 классы)</w:t>
      </w:r>
    </w:p>
    <w:p w:rsidR="00FB51ED" w:rsidRPr="00FB51ED" w:rsidRDefault="00FB51ED" w:rsidP="00FB51ED">
      <w:pPr>
        <w:autoSpaceDE w:val="0"/>
        <w:autoSpaceDN w:val="0"/>
        <w:adjustRightInd w:val="0"/>
        <w:spacing w:after="0" w:line="240" w:lineRule="auto"/>
        <w:ind w:right="425"/>
        <w:rPr>
          <w:rFonts w:ascii="Times New Roman" w:eastAsia="Arial" w:hAnsi="Times New Roman" w:cs="Times New Roman"/>
          <w:bCs/>
          <w:sz w:val="24"/>
          <w:szCs w:val="24"/>
        </w:rPr>
      </w:pPr>
    </w:p>
    <w:p w:rsidR="00FB51ED" w:rsidRPr="00FB51ED" w:rsidRDefault="00FB51ED" w:rsidP="00FB51ED">
      <w:pPr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изучение физической культуры при получении среднего общего образования отводится 204 часа:  </w:t>
      </w:r>
    </w:p>
    <w:p w:rsidR="00FB51ED" w:rsidRPr="00FB51ED" w:rsidRDefault="00FB51ED" w:rsidP="00FB51ED">
      <w:pPr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>в 10 классе — 102 часа, 3 часа  в неделю,</w:t>
      </w:r>
    </w:p>
    <w:p w:rsidR="00FB51ED" w:rsidRPr="00FB51ED" w:rsidRDefault="00FB51ED" w:rsidP="00FB51ED">
      <w:pPr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>в 11 классе — 102 часов, 3 часа  в неделю</w:t>
      </w:r>
    </w:p>
    <w:p w:rsidR="00FB51ED" w:rsidRPr="00FB51ED" w:rsidRDefault="00FB51ED" w:rsidP="00FB5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B51ED" w:rsidRPr="00FB51ED" w:rsidRDefault="00FB51ED" w:rsidP="00FB51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Цель</w:t>
      </w:r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школьного образования по физической культуре — 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конкретизируется: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Образовательный процесс по физической культуре в основной школе строится так, чтобы были решены следующие </w:t>
      </w:r>
    </w:p>
    <w:p w:rsidR="00FB51ED" w:rsidRPr="00FB51ED" w:rsidRDefault="00FB51ED" w:rsidP="00FB51ED">
      <w:pPr>
        <w:spacing w:line="240" w:lineRule="auto"/>
        <w:ind w:left="45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51ED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FB51ED" w:rsidRPr="00FB51ED" w:rsidRDefault="00FB51ED" w:rsidP="00FB51ED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51ED">
        <w:rPr>
          <w:rFonts w:ascii="Times New Roman" w:eastAsia="Calibri" w:hAnsi="Times New Roman" w:cs="Times New Roman"/>
          <w:sz w:val="24"/>
          <w:szCs w:val="24"/>
        </w:rPr>
        <w:t>укрепление здоровья, развитие основных физических качеств и повышение функциональных возможностей организма;</w:t>
      </w:r>
    </w:p>
    <w:p w:rsidR="00FB51ED" w:rsidRPr="00FB51ED" w:rsidRDefault="00FB51ED" w:rsidP="00FB51ED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1ED">
        <w:rPr>
          <w:rFonts w:ascii="Times New Roman" w:eastAsia="Calibri" w:hAnsi="Times New Roman" w:cs="Times New Roman"/>
          <w:sz w:val="24"/>
          <w:szCs w:val="24"/>
        </w:rPr>
        <w:t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базовых видов спорта;</w:t>
      </w:r>
    </w:p>
    <w:p w:rsidR="00FB51ED" w:rsidRPr="00FB51ED" w:rsidRDefault="00FB51ED" w:rsidP="00FB51ED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1ED">
        <w:rPr>
          <w:rFonts w:ascii="Times New Roman" w:eastAsia="Calibri" w:hAnsi="Times New Roman" w:cs="Times New Roman"/>
          <w:sz w:val="24"/>
          <w:szCs w:val="24"/>
        </w:rPr>
        <w:t>освоение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FB51ED" w:rsidRPr="00FB51ED" w:rsidRDefault="00FB51ED" w:rsidP="00FB51ED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1ED">
        <w:rPr>
          <w:rFonts w:ascii="Times New Roman" w:eastAsia="Calibri" w:hAnsi="Times New Roman" w:cs="Times New Roman"/>
          <w:sz w:val="24"/>
          <w:szCs w:val="24"/>
        </w:rPr>
        <w:t>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FB51ED" w:rsidRPr="00FB51ED" w:rsidRDefault="00FB51ED" w:rsidP="00FB51ED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1ED">
        <w:rPr>
          <w:rFonts w:ascii="Times New Roman" w:eastAsia="Calibri" w:hAnsi="Times New Roman" w:cs="Times New Roman"/>
          <w:sz w:val="24"/>
          <w:szCs w:val="24"/>
        </w:rPr>
        <w:t>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FB51ED" w:rsidRPr="00FB51ED" w:rsidRDefault="00FB51ED" w:rsidP="00FB51ED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организации и проведения уроков физкультуры</w:t>
      </w:r>
    </w:p>
    <w:p w:rsidR="00FB51ED" w:rsidRPr="00FB51ED" w:rsidRDefault="00FB51ED" w:rsidP="00FB51ED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процесс по физической культуре в 10-11-х классах организован с учетом психологических и физиологических особенностей мальчиков и девочек. Такая организация урока дает следующие преимущества:</w:t>
      </w:r>
    </w:p>
    <w:p w:rsidR="00FB51ED" w:rsidRPr="00FB51ED" w:rsidRDefault="00FB51ED" w:rsidP="00FB5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-Учет всех психических и физиологических особенностей детей разного пола.</w:t>
      </w:r>
    </w:p>
    <w:p w:rsidR="00FB51ED" w:rsidRPr="00FB51ED" w:rsidRDefault="00FB51ED" w:rsidP="00FB5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-Конкретная работа по программе или для девочек, или для мальчиков (внимание преподавателя не рассеивается на две разнополые группы, работающие по разным программам, например по гимнастике).</w:t>
      </w:r>
    </w:p>
    <w:p w:rsidR="00FB51ED" w:rsidRPr="00FB51ED" w:rsidRDefault="00FB51ED" w:rsidP="00FB5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-Дозирование нагрузок, подбор упражнений и игр, наиболее полно отражающий разный уровень физического развития и психического состояния мальчиков и девочек.</w:t>
      </w:r>
    </w:p>
    <w:p w:rsidR="00FB51ED" w:rsidRPr="00FB51ED" w:rsidRDefault="00FB51ED" w:rsidP="00FB51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>-Отсутствие стеснительности и ощущения неловкости при выполнении определенных упражнений, так как во время выполнения последних отсутствуют представители противоположного пола.</w:t>
      </w:r>
    </w:p>
    <w:p w:rsidR="00FB51ED" w:rsidRPr="00FB51ED" w:rsidRDefault="00FB51ED" w:rsidP="00FB51ED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это позволяет решать общеобразовательные и воспитательные задачи на более высоком качественном уровне. На таких уроках значительно выше дисциплина, потому что решение поставленных двигательных задач (при отсутствии отвлекающих факторов) становится основным мотивом </w:t>
      </w:r>
      <w:proofErr w:type="gramStart"/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занимающихся. </w:t>
      </w:r>
    </w:p>
    <w:p w:rsidR="00FB51ED" w:rsidRPr="00FB51ED" w:rsidRDefault="00FB51ED" w:rsidP="00FB5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1ED" w:rsidRPr="00FB51ED" w:rsidRDefault="00FB51ED" w:rsidP="00FB5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FB51ED" w:rsidRPr="00FB51ED" w:rsidRDefault="00FB51ED" w:rsidP="00FB51ED">
      <w:pPr>
        <w:tabs>
          <w:tab w:val="left" w:pos="7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пособия:</w:t>
      </w:r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B51ED" w:rsidRPr="00FB51ED" w:rsidRDefault="00FB51ED" w:rsidP="00FB51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Настольная </w:t>
      </w:r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учителя физической культуры : справ</w:t>
      </w:r>
      <w:proofErr w:type="gramStart"/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метод, пособие / сост. Б. И. Мишин. - М.</w:t>
      </w:r>
      <w:proofErr w:type="gramStart"/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«Изд-во АСТ» ; ООО «Изд-во </w:t>
      </w:r>
      <w:proofErr w:type="spellStart"/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2015</w:t>
      </w:r>
    </w:p>
    <w:p w:rsidR="00FB51ED" w:rsidRPr="00FB51ED" w:rsidRDefault="00FB51ED" w:rsidP="00FB51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Каинов, А. Н.</w:t>
      </w:r>
      <w:r w:rsidRPr="00FB5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при планировании прохождения материала по физической культуре в общеобразовательных учреждениях на основе баскетбола (программа А. П. Матвеева) / А. Н. Каи</w:t>
      </w:r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нов. - Волгоград</w:t>
      </w:r>
      <w:proofErr w:type="gramStart"/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ВГАФК, 2015</w:t>
      </w:r>
    </w:p>
    <w:p w:rsidR="00FB51ED" w:rsidRPr="00FB51ED" w:rsidRDefault="00FB51ED" w:rsidP="00FB51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Настольная </w:t>
      </w:r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учителя физической культуры : справ</w:t>
      </w:r>
      <w:proofErr w:type="gramStart"/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метод, пособие / сост. Б. И. Мишин. - М.</w:t>
      </w:r>
      <w:proofErr w:type="gramStart"/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«Изд-во АСТ» ; ООО «Изд-во </w:t>
      </w:r>
      <w:proofErr w:type="spellStart"/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2015</w:t>
      </w:r>
    </w:p>
    <w:p w:rsidR="00FB51ED" w:rsidRPr="00FB51ED" w:rsidRDefault="00FB51ED" w:rsidP="00FB51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</w:t>
      </w:r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подготовки выпускников средней (полной) школы по физической культуре / авт.-сост. А. П. Матвеев. Т. В. Петрова. - М.</w:t>
      </w:r>
      <w:proofErr w:type="gramStart"/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Дрофа, 2015</w:t>
      </w:r>
    </w:p>
    <w:p w:rsidR="00FB51ED" w:rsidRPr="00FB51ED" w:rsidRDefault="00FB51ED" w:rsidP="00FB51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Физическое </w:t>
      </w:r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учащихся 10-11 классов</w:t>
      </w:r>
      <w:proofErr w:type="gramStart"/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для учителя / под ред. В. И. Ляха, Г. Б. </w:t>
      </w:r>
      <w:proofErr w:type="spellStart"/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Мейк-сона</w:t>
      </w:r>
      <w:proofErr w:type="spellEnd"/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B5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2014</w:t>
      </w:r>
    </w:p>
    <w:p w:rsidR="00FB51ED" w:rsidRPr="00FB51ED" w:rsidRDefault="00FB51ED" w:rsidP="00FB51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Учебно-практическое оборудование</w:t>
      </w:r>
    </w:p>
    <w:p w:rsidR="00FB51ED" w:rsidRPr="00FB51ED" w:rsidRDefault="00FB51ED" w:rsidP="00FB51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Стенка гимнастическая.</w:t>
      </w:r>
    </w:p>
    <w:p w:rsidR="00FB51ED" w:rsidRPr="00FB51ED" w:rsidRDefault="00FB51ED" w:rsidP="00FB51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Скамейка гимнастическая жесткая.</w:t>
      </w:r>
    </w:p>
    <w:p w:rsidR="00FB51ED" w:rsidRPr="00FB51ED" w:rsidRDefault="00FB51ED" w:rsidP="00FB51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Мячи.</w:t>
      </w:r>
    </w:p>
    <w:p w:rsidR="00FB51ED" w:rsidRPr="00FB51ED" w:rsidRDefault="00FB51ED" w:rsidP="00FB51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Скакалка детская.</w:t>
      </w:r>
    </w:p>
    <w:p w:rsidR="00FB51ED" w:rsidRPr="00FB51ED" w:rsidRDefault="00FB51ED" w:rsidP="00FB51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Мат гимнастический.</w:t>
      </w:r>
    </w:p>
    <w:p w:rsidR="00FB51ED" w:rsidRPr="00FB51ED" w:rsidRDefault="00FB51ED" w:rsidP="00FB51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Кегли.</w:t>
      </w:r>
    </w:p>
    <w:p w:rsidR="00FB51ED" w:rsidRPr="00FB51ED" w:rsidRDefault="00FB51ED" w:rsidP="00FB51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Обруч пластиковый (</w:t>
      </w:r>
      <w:proofErr w:type="spellStart"/>
      <w:r w:rsidRPr="00FB51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алюминевый</w:t>
      </w:r>
      <w:proofErr w:type="spellEnd"/>
      <w:r w:rsidRPr="00FB51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детский.</w:t>
      </w:r>
    </w:p>
    <w:p w:rsidR="00FB51ED" w:rsidRPr="00FB51ED" w:rsidRDefault="00FB51ED" w:rsidP="00FB51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B51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Рулетка измерительная.</w:t>
      </w:r>
    </w:p>
    <w:p w:rsidR="00FB51ED" w:rsidRPr="00FB51ED" w:rsidRDefault="00FB51ED" w:rsidP="00FB51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B51ED" w:rsidRPr="00FB51ED" w:rsidRDefault="00FB51ED" w:rsidP="00FB51ED">
      <w:pPr>
        <w:rPr>
          <w:rFonts w:ascii="Calibri" w:eastAsia="Times New Roman" w:hAnsi="Calibri" w:cs="Times New Roman"/>
          <w:lang w:eastAsia="ru-RU"/>
        </w:rPr>
      </w:pPr>
    </w:p>
    <w:p w:rsidR="00443F03" w:rsidRDefault="00443F03"/>
    <w:sectPr w:rsidR="00443F03" w:rsidSect="00EB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92264"/>
    <w:multiLevelType w:val="hybridMultilevel"/>
    <w:tmpl w:val="8800CBCA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83"/>
    <w:rsid w:val="00443F03"/>
    <w:rsid w:val="00665B83"/>
    <w:rsid w:val="00FB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Айкай</dc:creator>
  <cp:keywords/>
  <dc:description/>
  <cp:lastModifiedBy>Айкай</cp:lastModifiedBy>
  <cp:revision>2</cp:revision>
  <dcterms:created xsi:type="dcterms:W3CDTF">2023-09-20T08:26:00Z</dcterms:created>
  <dcterms:modified xsi:type="dcterms:W3CDTF">2023-09-20T08:28:00Z</dcterms:modified>
</cp:coreProperties>
</file>