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4"/>
          <w:szCs w:val="24"/>
        </w:rPr>
      </w:pPr>
      <w:r>
        <w:rPr>
          <w:rFonts w:hint="default" w:ascii="Times New Roman" w:hAnsi="Times New Roman" w:cs="Times New Roman"/>
          <w:b/>
          <w:sz w:val="24"/>
          <w:szCs w:val="24"/>
          <w:lang w:val="ru-RU"/>
        </w:rPr>
        <w:t>6</w:t>
      </w:r>
      <w:r>
        <w:rPr>
          <w:rFonts w:hint="default" w:ascii="Times New Roman" w:hAnsi="Times New Roman" w:cs="Times New Roman"/>
          <w:b/>
          <w:sz w:val="24"/>
          <w:szCs w:val="24"/>
        </w:rPr>
        <w:t xml:space="preserve"> – </w:t>
      </w:r>
      <w:r>
        <w:rPr>
          <w:rFonts w:hint="default" w:ascii="Times New Roman" w:hAnsi="Times New Roman" w:cs="Times New Roman"/>
          <w:b/>
          <w:sz w:val="24"/>
          <w:szCs w:val="24"/>
          <w:lang w:val="ru-RU"/>
        </w:rPr>
        <w:t>гы</w:t>
      </w:r>
      <w:r>
        <w:rPr>
          <w:rFonts w:hint="default" w:ascii="Times New Roman" w:hAnsi="Times New Roman" w:cs="Times New Roman"/>
          <w:b/>
          <w:sz w:val="24"/>
          <w:szCs w:val="24"/>
        </w:rPr>
        <w:t xml:space="preserve"> класска тыва дыл эртемин ооредиринге хамаарышкан </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ажылчын программага хамаарышкан аннотация бижик</w:t>
      </w:r>
    </w:p>
    <w:p>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Ажылчын программаны РФ-тин ОФКС- тин негелделеринге дууштур, ортумак ниити ооредилге черлеринин 5-ки клазынын оореникчилеринге, тыва дыл эртемин ооредиринге ажыглаар.Р Ф- тин ооредилге яамызынын 17.12.2010, 11.12.2020, 04.02.2020, 18.05.2020 чылдарда бадылаан, доктаал саавырларынга ундезилеп, чаа ооредилгенин  программазын тургузуп ооредилге адырынга ажыглап эгелээн.</w:t>
      </w:r>
    </w:p>
    <w:p>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Ортумак нити ооредилге черлеринге  хамаарышкан программаны ажыглаар деп , Каа-Хем кожууннун Бурен-Бай-Хаак ортумак школазынын директору ТакталА.С № 7 доктаалды 28.08.2023 чылда ундурген.</w:t>
      </w:r>
    </w:p>
    <w:p>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Ук программаны школанын ооредилге планынга ундезилеп тургускан.</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0"/>
        <w:gridCol w:w="3375"/>
        <w:gridCol w:w="47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0" w:type="dxa"/>
            <w:tcBorders>
              <w:right w:val="single" w:color="auto" w:sz="4" w:space="0"/>
            </w:tcBorders>
          </w:tcPr>
          <w:p>
            <w:pPr>
              <w:spacing w:after="0" w:line="24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Класс</w:t>
            </w:r>
          </w:p>
        </w:tc>
        <w:tc>
          <w:tcPr>
            <w:tcW w:w="3375" w:type="dxa"/>
            <w:tcBorders>
              <w:left w:val="single" w:color="auto" w:sz="4" w:space="0"/>
            </w:tcBorders>
          </w:tcPr>
          <w:p>
            <w:pPr>
              <w:spacing w:after="0" w:line="24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Неделяда ооредир шагы</w:t>
            </w:r>
          </w:p>
        </w:tc>
        <w:tc>
          <w:tcPr>
            <w:tcW w:w="4786" w:type="dxa"/>
          </w:tcPr>
          <w:p>
            <w:pPr>
              <w:spacing w:after="0" w:line="24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Будун чылда ооредир шагы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0" w:type="dxa"/>
            <w:tcBorders>
              <w:right w:val="single" w:color="auto" w:sz="4" w:space="0"/>
            </w:tcBorders>
          </w:tcPr>
          <w:p>
            <w:pPr>
              <w:spacing w:after="0" w:line="240" w:lineRule="auto"/>
              <w:jc w:val="center"/>
              <w:rPr>
                <w:rFonts w:hint="default" w:ascii="Times New Roman" w:hAnsi="Times New Roman" w:cs="Times New Roman"/>
                <w:b w:val="0"/>
                <w:bCs/>
                <w:sz w:val="24"/>
                <w:szCs w:val="24"/>
                <w:lang w:val="ru-RU"/>
              </w:rPr>
            </w:pPr>
            <w:r>
              <w:rPr>
                <w:rFonts w:hint="default" w:ascii="Times New Roman" w:hAnsi="Times New Roman" w:cs="Times New Roman"/>
                <w:b w:val="0"/>
                <w:bCs/>
                <w:sz w:val="24"/>
                <w:szCs w:val="24"/>
                <w:lang w:val="ru-RU"/>
              </w:rPr>
              <w:t>6</w:t>
            </w:r>
            <w:bookmarkStart w:id="0" w:name="_GoBack"/>
            <w:bookmarkEnd w:id="0"/>
          </w:p>
        </w:tc>
        <w:tc>
          <w:tcPr>
            <w:tcW w:w="3375" w:type="dxa"/>
            <w:tcBorders>
              <w:left w:val="single" w:color="auto" w:sz="4" w:space="0"/>
            </w:tcBorders>
          </w:tcPr>
          <w:p>
            <w:pPr>
              <w:spacing w:after="0" w:line="240" w:lineRule="auto"/>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2</w:t>
            </w:r>
          </w:p>
        </w:tc>
        <w:tc>
          <w:tcPr>
            <w:tcW w:w="4786" w:type="dxa"/>
          </w:tcPr>
          <w:p>
            <w:pPr>
              <w:spacing w:after="0" w:line="240" w:lineRule="auto"/>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68</w:t>
            </w:r>
          </w:p>
        </w:tc>
      </w:tr>
    </w:tbl>
    <w:p>
      <w:pPr>
        <w:rPr>
          <w:rFonts w:hint="default" w:ascii="Times New Roman" w:hAnsi="Times New Roman" w:cs="Times New Roman"/>
          <w:b w:val="0"/>
          <w:bCs/>
          <w:sz w:val="24"/>
          <w:szCs w:val="24"/>
        </w:rPr>
      </w:pPr>
    </w:p>
    <w:p>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Торээн тыва дылын ооредири дээрге-ле уругнун национал медерелин, бурунгаар коружун улгаттырар. Школага  ооренип тургаш торээн дылын таварыштыр, бодунун торээн черин, дылын,торел чонунун дугайында хойну билип алыр.Уруглар торээн дылынын чажыттарын, чаражын, хулээлгелерин, амыдыралга ажыктыын билип, ону хундулеп ооренир ужурлуг.Амгы уенин салгалдарынга болгаш дылдын улуг- даа эдилекчилеринге торээн дылын камгалап, хумагалап арттырар дээш ооренири чугула.</w:t>
      </w:r>
    </w:p>
    <w:p>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 </w:t>
      </w: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jc w:val="center"/>
        <w:rPr>
          <w:rFonts w:ascii="Times New Roman" w:hAnsi="Times New Roman" w:cs="Times New Roman"/>
          <w:sz w:val="28"/>
        </w:rPr>
      </w:pPr>
      <w:r>
        <w:rPr>
          <w:rFonts w:ascii="Times New Roman" w:hAnsi="Times New Roman" w:cs="Times New Roman"/>
          <w:sz w:val="28"/>
        </w:rPr>
        <w:t>Тыва дыл 6 класс (68 шак)</w:t>
      </w:r>
    </w:p>
    <w:tbl>
      <w:tblPr>
        <w:tblStyle w:val="4"/>
        <w:tblpPr w:leftFromText="180" w:rightFromText="180" w:horzAnchor="margin" w:tblpX="-448" w:tblpY="585"/>
        <w:tblOverlap w:val="never"/>
        <w:tblW w:w="99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8"/>
        <w:gridCol w:w="4110"/>
        <w:gridCol w:w="993"/>
        <w:gridCol w:w="1701"/>
        <w:gridCol w:w="1134"/>
        <w:gridCol w:w="14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trPr>
        <w:tc>
          <w:tcPr>
            <w:tcW w:w="518" w:type="dxa"/>
            <w:vMerge w:val="restart"/>
            <w:tcBorders>
              <w:right w:val="single" w:color="auto" w:sz="4" w:space="0"/>
            </w:tcBorders>
          </w:tcPr>
          <w:p>
            <w:pPr>
              <w:spacing w:after="0" w:line="240" w:lineRule="auto"/>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w:t>
            </w:r>
          </w:p>
        </w:tc>
        <w:tc>
          <w:tcPr>
            <w:tcW w:w="4110" w:type="dxa"/>
            <w:vMerge w:val="restart"/>
            <w:tcBorders>
              <w:left w:val="single" w:color="auto" w:sz="4" w:space="0"/>
              <w:right w:val="single" w:color="auto" w:sz="4" w:space="0"/>
            </w:tcBorders>
          </w:tcPr>
          <w:p>
            <w:pPr>
              <w:spacing w:after="0" w:line="240" w:lineRule="auto"/>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Кичээлдин темазы</w:t>
            </w:r>
          </w:p>
        </w:tc>
        <w:tc>
          <w:tcPr>
            <w:tcW w:w="993" w:type="dxa"/>
            <w:vMerge w:val="restart"/>
            <w:tcBorders>
              <w:left w:val="single" w:color="auto" w:sz="4" w:space="0"/>
              <w:right w:val="single" w:color="auto" w:sz="4" w:space="0"/>
            </w:tcBorders>
          </w:tcPr>
          <w:p>
            <w:pPr>
              <w:spacing w:after="0" w:line="240" w:lineRule="auto"/>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Шагы</w:t>
            </w:r>
          </w:p>
        </w:tc>
        <w:tc>
          <w:tcPr>
            <w:tcW w:w="1701" w:type="dxa"/>
            <w:vMerge w:val="restart"/>
            <w:tcBorders>
              <w:left w:val="single" w:color="auto" w:sz="4" w:space="0"/>
              <w:right w:val="single" w:color="auto" w:sz="4" w:space="0"/>
            </w:tcBorders>
          </w:tcPr>
          <w:p>
            <w:pPr>
              <w:spacing w:after="0" w:line="240" w:lineRule="auto"/>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Онаалга</w:t>
            </w:r>
          </w:p>
          <w:p>
            <w:pPr>
              <w:spacing w:after="0" w:line="240" w:lineRule="auto"/>
              <w:rPr>
                <w:rFonts w:ascii="Times New Roman" w:hAnsi="Times New Roman" w:cs="Times New Roman" w:eastAsiaTheme="minorHAnsi"/>
                <w:b/>
                <w:sz w:val="24"/>
                <w:szCs w:val="24"/>
                <w:lang w:eastAsia="en-US"/>
              </w:rPr>
            </w:pPr>
          </w:p>
          <w:p>
            <w:pPr>
              <w:spacing w:after="0" w:line="240" w:lineRule="auto"/>
              <w:rPr>
                <w:rFonts w:ascii="Times New Roman" w:hAnsi="Times New Roman" w:cs="Times New Roman" w:eastAsiaTheme="minorHAnsi"/>
                <w:b/>
                <w:sz w:val="24"/>
                <w:szCs w:val="24"/>
                <w:lang w:eastAsia="en-US"/>
              </w:rPr>
            </w:pPr>
          </w:p>
        </w:tc>
        <w:tc>
          <w:tcPr>
            <w:tcW w:w="2612" w:type="dxa"/>
            <w:gridSpan w:val="2"/>
            <w:tcBorders>
              <w:left w:val="single" w:color="auto" w:sz="4" w:space="0"/>
              <w:bottom w:val="single" w:color="auto" w:sz="4" w:space="0"/>
            </w:tcBorders>
          </w:tcPr>
          <w:p>
            <w:pPr>
              <w:spacing w:after="0" w:line="240" w:lineRule="auto"/>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Болур хуну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518" w:type="dxa"/>
            <w:vMerge w:val="continue"/>
            <w:tcBorders>
              <w:bottom w:val="single" w:color="auto" w:sz="4" w:space="0"/>
              <w:right w:val="single" w:color="auto" w:sz="4" w:space="0"/>
            </w:tcBorders>
          </w:tcPr>
          <w:p>
            <w:pPr>
              <w:spacing w:after="0" w:line="240" w:lineRule="auto"/>
              <w:rPr>
                <w:rFonts w:ascii="Times New Roman" w:hAnsi="Times New Roman" w:cs="Times New Roman" w:eastAsiaTheme="minorHAnsi"/>
                <w:b/>
                <w:sz w:val="24"/>
                <w:szCs w:val="24"/>
                <w:lang w:eastAsia="en-US"/>
              </w:rPr>
            </w:pPr>
          </w:p>
        </w:tc>
        <w:tc>
          <w:tcPr>
            <w:tcW w:w="4110"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b/>
                <w:sz w:val="24"/>
                <w:szCs w:val="24"/>
                <w:lang w:eastAsia="en-US"/>
              </w:rPr>
            </w:pPr>
          </w:p>
        </w:tc>
        <w:tc>
          <w:tcPr>
            <w:tcW w:w="993" w:type="dxa"/>
            <w:vMerge w:val="continue"/>
            <w:tcBorders>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b/>
                <w:sz w:val="24"/>
                <w:szCs w:val="24"/>
                <w:lang w:eastAsia="en-US"/>
              </w:rPr>
            </w:pPr>
          </w:p>
        </w:tc>
        <w:tc>
          <w:tcPr>
            <w:tcW w:w="1701" w:type="dxa"/>
            <w:vMerge w:val="continue"/>
            <w:tcBorders>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b/>
                <w:sz w:val="24"/>
                <w:szCs w:val="24"/>
                <w:lang w:eastAsia="en-US"/>
              </w:rPr>
            </w:pPr>
          </w:p>
        </w:tc>
        <w:tc>
          <w:tcPr>
            <w:tcW w:w="1134" w:type="dxa"/>
            <w:tcBorders>
              <w:left w:val="single" w:color="auto" w:sz="4" w:space="0"/>
              <w:bottom w:val="single" w:color="auto" w:sz="4" w:space="0"/>
            </w:tcBorders>
          </w:tcPr>
          <w:p>
            <w:pPr>
              <w:spacing w:after="0" w:line="240" w:lineRule="auto"/>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План езугаар</w:t>
            </w:r>
          </w:p>
        </w:tc>
        <w:tc>
          <w:tcPr>
            <w:tcW w:w="1478" w:type="dxa"/>
            <w:tcBorders>
              <w:left w:val="single" w:color="auto" w:sz="4" w:space="0"/>
              <w:bottom w:val="single" w:color="auto" w:sz="4" w:space="0"/>
            </w:tcBorders>
          </w:tcPr>
          <w:p>
            <w:pPr>
              <w:spacing w:after="0" w:line="240" w:lineRule="auto"/>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Пландан дашкаар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Дыл-харылзажырынын чугула  чепсээ.</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Конспектилеп бижиир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Катаптаашкын.Лексика</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Мер.15, 16</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Фонетика болгаш орфоепия</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Мер.20. 22</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Морфология болгаш синтаксис</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26.27</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Чугаа чорудулгазы болгаш чугаа культуразы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30, 31</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Созуглелдин тодаргай болгаш элдээрткен утказы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Конспект</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Тыва дылдын словарьлары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Мер; </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Тыва дылдын лексиказынын тывылган угу</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40, 42</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Ниити турк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45, 46.</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Ниити турк состернин онзагай демдектери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48, 49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Чингине тыва состер</w:t>
            </w:r>
          </w:p>
          <w:p>
            <w:pPr>
              <w:spacing w:after="0" w:line="240" w:lineRule="auto"/>
              <w:rPr>
                <w:rFonts w:ascii="Times New Roman" w:hAnsi="Times New Roman" w:cs="Times New Roman" w:eastAsiaTheme="minorHAnsi"/>
                <w:sz w:val="24"/>
                <w:szCs w:val="24"/>
                <w:lang w:eastAsia="en-US"/>
              </w:rPr>
            </w:pP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Чижектер тывар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Оске дылдардан состерни ылгап алыры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51,54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Моол дылдан улегерлээн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59, 60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Кыдат дылдан улегерлээн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Товут дылдан улегерлээн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Чижектер тывар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Орус дылдан улегерлээн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64, 65</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Оске дылдардан улегерлээн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Чижектер тывар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Тыва лексиканын ажыглалынын аайы- биле болуктери.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Чурук чуруур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Ховар ажыглалдын состери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Чаа состер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68, 70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Кызыгаарлыг ажыглалдын состери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72, 74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Мергежил состери.Терминнер.Жаргонизмнер.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78, 79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Катаптаашкын</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83, 84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Онамастика дугайында билиг</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Гидронимнер.Этнонимнер.Антропонимнер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86, 88</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Зоонимнер.Космонимнер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91, 93</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Катаптаашкын.</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96, 97</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Фразеологизмнер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80,81</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29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Синоним фразеологизмнер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81, 82</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Антоним фразеологизмнер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Катаптаашкын</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85, 87</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утказы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197,1 98</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уткалыг болуктери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202</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дозу. Чогаадылгазы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1</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205</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Морфологтуг арга</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210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Синтаксистиг арга</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214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Бодуун, нарын, составтыг кылыг состери </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219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болур болгаш болбас хевирлери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224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39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немелде утка илередир хевирлери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228</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залогтары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233</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видтери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241</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наклонениелери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245</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болуушкун наклонениези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249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дужаал,даар наклонениелери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267</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созунун чопшээрел, кызыгаарлаар наклонениелери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280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Кылыг созун аас болгаш бижимел чугаага сайзырадыры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283</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Диктант</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285</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Наречие.Грамматиктиг демдектери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289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49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Наречиелернин тургустунары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297</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Наречиелернин уткалары. Уенин наречиези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303</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Туруштун, кылдыныг аргазынын наречиелери </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312</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Чылдагаанын, сорулганын наречиелери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320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Хемчегнин наречиези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321</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Наречиеге катаптаашкын</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324</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Диктант</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Ат оруннарынын утказы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338</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Ат оруннарынын болуктээшкини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Конспект</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Ат орнунга катаптаашкын</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360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59</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Чугаа культуразы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365</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60</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Синтаксис грамматиканын кезээ болур</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369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61</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Сос каттыжышкыны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373</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62</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Бодуун домак дугайында билиг</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380</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63</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Домактын хевирлери</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389</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64</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Домактын грамматиктиг ооргалары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 391</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65</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Бодуун домактын янзылары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Мер.396</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66</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Диктант</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67</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Чыл тургузунда ооренгенин катаптаары</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Катаптаар</w:t>
            </w: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518"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68</w:t>
            </w:r>
          </w:p>
        </w:tc>
        <w:tc>
          <w:tcPr>
            <w:tcW w:w="411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Туннел кичээл.</w:t>
            </w:r>
          </w:p>
        </w:tc>
        <w:tc>
          <w:tcPr>
            <w:tcW w:w="9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eastAsiaTheme="minorHAnsi"/>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1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sz w:val="24"/>
                <w:szCs w:val="24"/>
                <w:lang w:eastAsia="en-US"/>
              </w:rPr>
            </w:pPr>
          </w:p>
        </w:tc>
        <w:tc>
          <w:tcPr>
            <w:tcW w:w="1478"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eastAsiaTheme="minorHAnsi"/>
                <w:sz w:val="24"/>
                <w:szCs w:val="24"/>
                <w:lang w:eastAsia="en-US"/>
              </w:rPr>
            </w:pPr>
          </w:p>
        </w:tc>
      </w:tr>
    </w:tbl>
    <w:p>
      <w:pPr>
        <w:jc w:val="center"/>
        <w:rPr>
          <w:rFonts w:ascii="Times New Roman" w:hAnsi="Times New Roman" w:cs="Times New Roman"/>
          <w:sz w:val="28"/>
        </w:rPr>
      </w:pPr>
    </w:p>
    <w:p>
      <w:pPr>
        <w:jc w:val="center"/>
        <w:rPr>
          <w:rFonts w:ascii="Times New Roman" w:hAnsi="Times New Roman" w:cs="Times New Roman"/>
          <w:sz w:val="28"/>
        </w:rPr>
      </w:pPr>
    </w:p>
    <w:p>
      <w:pPr>
        <w:jc w:val="center"/>
        <w:rPr>
          <w:rFonts w:ascii="Times New Roman" w:hAnsi="Times New Roman" w:cs="Times New Roman"/>
          <w:sz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60AE6"/>
    <w:rsid w:val="000251BE"/>
    <w:rsid w:val="001931DF"/>
    <w:rsid w:val="001A374A"/>
    <w:rsid w:val="00281018"/>
    <w:rsid w:val="00294E5B"/>
    <w:rsid w:val="00306D4B"/>
    <w:rsid w:val="00460F4A"/>
    <w:rsid w:val="004C69F9"/>
    <w:rsid w:val="00562D19"/>
    <w:rsid w:val="00663E8A"/>
    <w:rsid w:val="007650AF"/>
    <w:rsid w:val="008205B0"/>
    <w:rsid w:val="00856949"/>
    <w:rsid w:val="00861C5C"/>
    <w:rsid w:val="00943761"/>
    <w:rsid w:val="00992052"/>
    <w:rsid w:val="009A1E7C"/>
    <w:rsid w:val="00A400FF"/>
    <w:rsid w:val="00A5044F"/>
    <w:rsid w:val="00AC3A4F"/>
    <w:rsid w:val="00B6039F"/>
    <w:rsid w:val="00B60AE6"/>
    <w:rsid w:val="00B93F9F"/>
    <w:rsid w:val="00D671CD"/>
    <w:rsid w:val="00ED659C"/>
    <w:rsid w:val="00EE3712"/>
    <w:rsid w:val="00F079D0"/>
    <w:rsid w:val="10C32CBC"/>
    <w:rsid w:val="614C71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484</Words>
  <Characters>2759</Characters>
  <Lines>22</Lines>
  <Paragraphs>6</Paragraphs>
  <TotalTime>0</TotalTime>
  <ScaleCrop>false</ScaleCrop>
  <LinksUpToDate>false</LinksUpToDate>
  <CharactersWithSpaces>3237</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2023-09-05T20:53:00Z</dcterms:created>
  <dc:creator>Пользователь Windows</dc:creator>
  <cp:lastModifiedBy>Лиана Сандый</cp:lastModifiedBy>
  <cp:lastPrinted>2023-09-18T08:08:00Z</cp:lastPrinted>
  <dcterms:modified xsi:type="dcterms:W3CDTF">2023-09-18T08:30:17Z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AF54A25E254049C8A2EB47244AB44444_12</vt:lpwstr>
  </property>
</Properties>
</file>